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407C" w14:textId="65DB1352" w:rsidR="004E7770" w:rsidRPr="00F040E9" w:rsidRDefault="004E7770" w:rsidP="004E7770">
      <w:pPr>
        <w:pStyle w:val="GR-Tittel"/>
        <w:jc w:val="center"/>
      </w:pPr>
      <w:r w:rsidRPr="00F040E9">
        <w:t xml:space="preserve">BLANKETT FOR TEGNING AV AKSJER I </w:t>
      </w:r>
      <w:r>
        <w:t>APOLLON RECORDS</w:t>
      </w:r>
      <w:r w:rsidRPr="00F040E9">
        <w:br/>
        <w:t xml:space="preserve">(ORG.NR. </w:t>
      </w:r>
      <w:r w:rsidR="00801A6F">
        <w:t>915 686 664</w:t>
      </w:r>
      <w:r w:rsidRPr="00F040E9">
        <w:t>)</w:t>
      </w:r>
    </w:p>
    <w:p w14:paraId="5DDCEAEA" w14:textId="64DB3195" w:rsidR="004E7770" w:rsidRPr="007C531F" w:rsidRDefault="004E7770" w:rsidP="004E7770">
      <w:pPr>
        <w:pStyle w:val="GR-Avsnitt"/>
        <w:rPr>
          <w:rFonts w:cs="Arial"/>
        </w:rPr>
      </w:pPr>
      <w:r>
        <w:rPr>
          <w:rFonts w:cs="Arial"/>
        </w:rPr>
        <w:t xml:space="preserve">I </w:t>
      </w:r>
      <w:r w:rsidRPr="007C531F">
        <w:rPr>
          <w:rFonts w:cs="Arial"/>
        </w:rPr>
        <w:t xml:space="preserve">ekstraordinær generalforsamling </w:t>
      </w:r>
      <w:r w:rsidRPr="0090518E">
        <w:rPr>
          <w:rFonts w:cs="Arial"/>
        </w:rPr>
        <w:t xml:space="preserve">den </w:t>
      </w:r>
      <w:r w:rsidR="00801A6F">
        <w:rPr>
          <w:rFonts w:cs="Arial"/>
        </w:rPr>
        <w:t>22. februar 2024</w:t>
      </w:r>
      <w:r w:rsidRPr="0090518E">
        <w:rPr>
          <w:rFonts w:cs="Arial"/>
          <w:color w:val="000000"/>
          <w:szCs w:val="18"/>
        </w:rPr>
        <w:t xml:space="preserve"> besluttet </w:t>
      </w:r>
      <w:r w:rsidRPr="00913B47">
        <w:rPr>
          <w:rFonts w:cs="Arial"/>
          <w:color w:val="000000"/>
          <w:szCs w:val="18"/>
        </w:rPr>
        <w:t xml:space="preserve">generalforsamlingen </w:t>
      </w:r>
      <w:r w:rsidRPr="00913B47">
        <w:rPr>
          <w:rFonts w:cs="Arial"/>
        </w:rPr>
        <w:t xml:space="preserve">å forhøye selskapets aksjekapital </w:t>
      </w:r>
      <w:r w:rsidRPr="0051780E">
        <w:t xml:space="preserve">fra </w:t>
      </w:r>
      <w:r w:rsidR="00801A6F" w:rsidRPr="00F149CC">
        <w:t xml:space="preserve">NOK </w:t>
      </w:r>
      <w:bookmarkStart w:id="0" w:name="bmAksjekapitalNA2"/>
      <w:r w:rsidR="00801A6F" w:rsidRPr="00F149CC">
        <w:t>30</w:t>
      </w:r>
      <w:r w:rsidR="00801A6F">
        <w:t>.</w:t>
      </w:r>
      <w:r w:rsidR="00801A6F" w:rsidRPr="00F149CC">
        <w:t>000</w:t>
      </w:r>
      <w:bookmarkEnd w:id="0"/>
      <w:r w:rsidR="00801A6F" w:rsidRPr="00F149CC">
        <w:t xml:space="preserve"> med </w:t>
      </w:r>
      <w:r w:rsidR="00801A6F">
        <w:t xml:space="preserve">inntil </w:t>
      </w:r>
      <w:r w:rsidR="00801A6F" w:rsidRPr="00F149CC">
        <w:t xml:space="preserve">NOK </w:t>
      </w:r>
      <w:bookmarkStart w:id="1" w:name="bmAksjekapitalOkning2"/>
      <w:r w:rsidR="00801A6F" w:rsidRPr="00F149CC">
        <w:t>7</w:t>
      </w:r>
      <w:r w:rsidR="00801A6F">
        <w:t>.</w:t>
      </w:r>
      <w:r w:rsidR="00801A6F" w:rsidRPr="00F149CC">
        <w:t>500</w:t>
      </w:r>
      <w:bookmarkEnd w:id="1"/>
      <w:r w:rsidR="00801A6F" w:rsidRPr="00F149CC">
        <w:t xml:space="preserve"> til </w:t>
      </w:r>
      <w:r w:rsidR="00801A6F">
        <w:t xml:space="preserve">inntil </w:t>
      </w:r>
      <w:r w:rsidR="00801A6F" w:rsidRPr="00F149CC">
        <w:t xml:space="preserve">NOK </w:t>
      </w:r>
      <w:bookmarkStart w:id="2" w:name="bmAksjekapitalNY2"/>
      <w:r w:rsidR="00801A6F" w:rsidRPr="00F149CC">
        <w:t>37</w:t>
      </w:r>
      <w:r w:rsidR="00801A6F">
        <w:t>.</w:t>
      </w:r>
      <w:r w:rsidR="00801A6F" w:rsidRPr="00F149CC">
        <w:t>500</w:t>
      </w:r>
      <w:bookmarkEnd w:id="2"/>
      <w:r w:rsidRPr="0051780E">
        <w:t>.</w:t>
      </w:r>
      <w:r w:rsidRPr="007C531F">
        <w:rPr>
          <w:rFonts w:cs="Arial"/>
        </w:rPr>
        <w:t xml:space="preserve"> </w:t>
      </w:r>
    </w:p>
    <w:p w14:paraId="7F2D021F" w14:textId="77777777" w:rsidR="004E7770" w:rsidRPr="007C531F" w:rsidRDefault="004E7770" w:rsidP="004E7770">
      <w:pPr>
        <w:pStyle w:val="GR-Avsnitt"/>
      </w:pPr>
      <w:r>
        <w:t>Generalforsamlingens beslutning er gjengitt nedenfor</w:t>
      </w:r>
      <w:r w:rsidRPr="007C531F">
        <w:t>:</w:t>
      </w:r>
    </w:p>
    <w:p w14:paraId="471E5896" w14:textId="77777777" w:rsidR="00801A6F" w:rsidRPr="00F149CC" w:rsidRDefault="004E7770" w:rsidP="00801A6F">
      <w:pPr>
        <w:pStyle w:val="GR-Avsnitt"/>
        <w:numPr>
          <w:ilvl w:val="0"/>
          <w:numId w:val="3"/>
        </w:numPr>
        <w:ind w:left="993" w:hanging="426"/>
      </w:pPr>
      <w:bookmarkStart w:id="3" w:name="bmAlternativB5"/>
      <w:r w:rsidRPr="0039782C">
        <w:rPr>
          <w:rFonts w:eastAsia="Calibri"/>
          <w:lang w:eastAsia="en-US"/>
        </w:rPr>
        <w:t xml:space="preserve">Aksjekapitalen </w:t>
      </w:r>
      <w:r w:rsidR="00801A6F" w:rsidRPr="00F149CC">
        <w:t>økes fra NOK 30</w:t>
      </w:r>
      <w:r w:rsidR="00801A6F">
        <w:t>.</w:t>
      </w:r>
      <w:r w:rsidR="00801A6F" w:rsidRPr="00F149CC">
        <w:t xml:space="preserve">000 med </w:t>
      </w:r>
      <w:r w:rsidR="00801A6F">
        <w:t xml:space="preserve">inntil </w:t>
      </w:r>
      <w:r w:rsidR="00801A6F" w:rsidRPr="00F149CC">
        <w:t>NOK 7</w:t>
      </w:r>
      <w:r w:rsidR="00801A6F">
        <w:t>.</w:t>
      </w:r>
      <w:r w:rsidR="00801A6F" w:rsidRPr="00F149CC">
        <w:t xml:space="preserve">500 til </w:t>
      </w:r>
      <w:r w:rsidR="00801A6F">
        <w:t xml:space="preserve">inntil </w:t>
      </w:r>
      <w:r w:rsidR="00801A6F" w:rsidRPr="00F149CC">
        <w:t>NOK 37</w:t>
      </w:r>
      <w:r w:rsidR="00801A6F">
        <w:t>.</w:t>
      </w:r>
      <w:r w:rsidR="00801A6F" w:rsidRPr="00F149CC">
        <w:t xml:space="preserve">500 ved utstedelse av </w:t>
      </w:r>
      <w:bookmarkStart w:id="4" w:name="bmAntallNyeAksjer2"/>
      <w:r w:rsidR="00801A6F">
        <w:t xml:space="preserve">inntil </w:t>
      </w:r>
      <w:r w:rsidR="00801A6F" w:rsidRPr="00F149CC">
        <w:t>7</w:t>
      </w:r>
      <w:r w:rsidR="00801A6F">
        <w:t>.</w:t>
      </w:r>
      <w:r w:rsidR="00801A6F" w:rsidRPr="00F149CC">
        <w:t>500</w:t>
      </w:r>
      <w:bookmarkEnd w:id="4"/>
      <w:r w:rsidR="00801A6F" w:rsidRPr="00F149CC">
        <w:t xml:space="preserve"> nye aksjer pålydende NOK </w:t>
      </w:r>
      <w:bookmarkStart w:id="5" w:name="bmPalydendeNyeAksjer2"/>
      <w:r w:rsidR="00801A6F" w:rsidRPr="00F149CC">
        <w:t>1</w:t>
      </w:r>
      <w:bookmarkEnd w:id="5"/>
      <w:r w:rsidR="00801A6F" w:rsidRPr="00F149CC">
        <w:t xml:space="preserve"> pr. aksje til tegningskurs NOK 333,33 (avrundet) pr. aksje. Samlet tegningsbeløp er </w:t>
      </w:r>
      <w:r w:rsidR="00801A6F">
        <w:t xml:space="preserve">inntil </w:t>
      </w:r>
      <w:r w:rsidR="00801A6F" w:rsidRPr="00F149CC">
        <w:t xml:space="preserve">NOK </w:t>
      </w:r>
      <w:bookmarkStart w:id="6" w:name="bmTegningsbelopTotalt4"/>
      <w:r w:rsidR="00801A6F" w:rsidRPr="00F149CC">
        <w:t>2</w:t>
      </w:r>
      <w:r w:rsidR="00801A6F">
        <w:t>.</w:t>
      </w:r>
      <w:r w:rsidR="00801A6F" w:rsidRPr="00F149CC">
        <w:t>500</w:t>
      </w:r>
      <w:r w:rsidR="00801A6F">
        <w:t>.</w:t>
      </w:r>
      <w:r w:rsidR="00801A6F" w:rsidRPr="00F149CC">
        <w:t>000</w:t>
      </w:r>
      <w:bookmarkEnd w:id="6"/>
      <w:r w:rsidR="00801A6F" w:rsidRPr="00F149CC">
        <w:t>.</w:t>
      </w:r>
    </w:p>
    <w:p w14:paraId="62DE8BD9" w14:textId="0FDBB344" w:rsidR="001302EF" w:rsidRDefault="00801A6F" w:rsidP="00801A6F">
      <w:pPr>
        <w:pStyle w:val="GR-Avsnitt"/>
        <w:numPr>
          <w:ilvl w:val="0"/>
          <w:numId w:val="3"/>
        </w:numPr>
        <w:ind w:left="993" w:hanging="426"/>
        <w:rPr>
          <w:rFonts w:cs="Arial"/>
          <w:szCs w:val="20"/>
        </w:rPr>
      </w:pPr>
      <w:r>
        <w:rPr>
          <w:rFonts w:cs="Arial"/>
          <w:szCs w:val="20"/>
        </w:rPr>
        <w:t>Av de inntil 7.500 aksjene som skal kunne tegnes, skal inntil 2.500 aksjer være i aksjeklasse A og inntil 6.600 aksjer i aksjeklasse B.</w:t>
      </w:r>
      <w:r w:rsidR="001302EF">
        <w:rPr>
          <w:rStyle w:val="FootnoteReference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 Forskjellen mellom aksjer i aksjeklasse A og aksjeklasse B er at hver aksje i klasse A vil ha </w:t>
      </w:r>
      <w:r w:rsidRPr="005841FD">
        <w:rPr>
          <w:bCs/>
        </w:rPr>
        <w:t>én stemme på selskapets generalforsamling, mens B-aksjene er uten stemmerett</w:t>
      </w:r>
      <w:r>
        <w:rPr>
          <w:rFonts w:cs="Arial"/>
          <w:szCs w:val="20"/>
        </w:rPr>
        <w:t>. Styret fastsetter den nærmere tildelingen av aksjer i aksjeklasse A og aksjeklasse B mellom investorene</w:t>
      </w:r>
      <w:r w:rsidR="001302EF">
        <w:rPr>
          <w:rFonts w:cs="Arial"/>
          <w:szCs w:val="20"/>
        </w:rPr>
        <w:t>.</w:t>
      </w:r>
    </w:p>
    <w:p w14:paraId="1DB04DD8" w14:textId="77777777" w:rsidR="00801A6F" w:rsidRPr="002F4B82" w:rsidRDefault="00801A6F" w:rsidP="00801A6F">
      <w:pPr>
        <w:pStyle w:val="GR-Avsnitt"/>
        <w:numPr>
          <w:ilvl w:val="0"/>
          <w:numId w:val="3"/>
        </w:numPr>
        <w:ind w:left="993" w:hanging="426"/>
        <w:rPr>
          <w:rFonts w:cs="Arial"/>
          <w:szCs w:val="20"/>
        </w:rPr>
      </w:pPr>
      <w:r w:rsidRPr="000B1FDA">
        <w:rPr>
          <w:rFonts w:cs="Arial"/>
          <w:szCs w:val="20"/>
        </w:rPr>
        <w:t xml:space="preserve">De nye aksjene skal </w:t>
      </w:r>
      <w:r>
        <w:rPr>
          <w:rFonts w:cs="Arial"/>
          <w:szCs w:val="20"/>
        </w:rPr>
        <w:t xml:space="preserve">kunne </w:t>
      </w:r>
      <w:r w:rsidRPr="000B1FDA">
        <w:rPr>
          <w:rFonts w:cs="Arial"/>
          <w:szCs w:val="20"/>
        </w:rPr>
        <w:t>tegnes av</w:t>
      </w:r>
      <w:r>
        <w:rPr>
          <w:rFonts w:cs="Arial"/>
          <w:szCs w:val="20"/>
        </w:rPr>
        <w:t xml:space="preserve"> investorer som er angitt i vedlegg 1. </w:t>
      </w:r>
    </w:p>
    <w:p w14:paraId="0FA71058" w14:textId="77777777" w:rsidR="00801A6F" w:rsidRPr="00F149CC" w:rsidRDefault="00801A6F" w:rsidP="00801A6F">
      <w:pPr>
        <w:pStyle w:val="GR-Avsnitt"/>
        <w:numPr>
          <w:ilvl w:val="0"/>
          <w:numId w:val="3"/>
        </w:numPr>
        <w:ind w:left="993" w:hanging="426"/>
        <w:rPr>
          <w:rFonts w:cs="Calibri"/>
        </w:rPr>
      </w:pPr>
      <w:bookmarkStart w:id="7" w:name="bmFravikes1"/>
      <w:r w:rsidRPr="000B1FDA">
        <w:t xml:space="preserve">De </w:t>
      </w:r>
      <w:r w:rsidRPr="00F149CC">
        <w:t>eksisterende aksjonærenes fortrinnsrett fravikes</w:t>
      </w:r>
      <w:r w:rsidRPr="00F149CC">
        <w:rPr>
          <w:rFonts w:cs="Calibri"/>
        </w:rPr>
        <w:t xml:space="preserve">. </w:t>
      </w:r>
    </w:p>
    <w:bookmarkEnd w:id="7"/>
    <w:p w14:paraId="172AAE47" w14:textId="77777777" w:rsidR="00801A6F" w:rsidRPr="00F149CC" w:rsidRDefault="00801A6F" w:rsidP="00801A6F">
      <w:pPr>
        <w:pStyle w:val="GR-Avsnitt"/>
        <w:numPr>
          <w:ilvl w:val="0"/>
          <w:numId w:val="3"/>
        </w:numPr>
        <w:ind w:left="993" w:hanging="426"/>
        <w:rPr>
          <w:rFonts w:cs="Arial"/>
          <w:szCs w:val="18"/>
        </w:rPr>
      </w:pPr>
      <w:r w:rsidRPr="00F149CC">
        <w:t xml:space="preserve">Aksjene tegnes </w:t>
      </w:r>
      <w:r>
        <w:t>på særskilt</w:t>
      </w:r>
      <w:r w:rsidRPr="00F149CC">
        <w:t xml:space="preserve"> tegningsblankett</w:t>
      </w:r>
      <w:r>
        <w:t xml:space="preserve"> innen 28. april 2024</w:t>
      </w:r>
      <w:r w:rsidRPr="00F149CC">
        <w:t>.</w:t>
      </w:r>
    </w:p>
    <w:p w14:paraId="5B6C9702" w14:textId="77777777" w:rsidR="00801A6F" w:rsidRDefault="00801A6F" w:rsidP="00801A6F">
      <w:pPr>
        <w:pStyle w:val="GR-Avsnitt"/>
        <w:numPr>
          <w:ilvl w:val="0"/>
          <w:numId w:val="3"/>
        </w:numPr>
        <w:ind w:left="993" w:hanging="426"/>
      </w:pPr>
      <w:r w:rsidRPr="00F149CC">
        <w:t>Aksjeinnskudd</w:t>
      </w:r>
      <w:r>
        <w:t xml:space="preserve">et skal gjøres innen 7 dager fra tegningsfristens utløp til selskapets bankkonto. </w:t>
      </w:r>
      <w:r w:rsidRPr="00983B32">
        <w:t xml:space="preserve">Selskapet kan disponere nevnte innskudd før kapitalforhøyelsen er registrert i Foretaksregisteret jf. aksjeloven § 10-13 (2). </w:t>
      </w:r>
    </w:p>
    <w:p w14:paraId="0895B435" w14:textId="77777777" w:rsidR="00801A6F" w:rsidRDefault="00801A6F" w:rsidP="00801A6F">
      <w:pPr>
        <w:pStyle w:val="GR-Avsnitt"/>
        <w:numPr>
          <w:ilvl w:val="0"/>
          <w:numId w:val="3"/>
        </w:numPr>
        <w:ind w:left="993" w:hanging="426"/>
      </w:pPr>
      <w:r w:rsidRPr="000B1FDA">
        <w:t>De nye aksjene gir rett til utbytte og andre rettigheter fra og med kapitalforhøyelsens registrering i Foretaksregisteret.</w:t>
      </w:r>
    </w:p>
    <w:p w14:paraId="325A6308" w14:textId="0B20E8F5" w:rsidR="004E7770" w:rsidRDefault="00801A6F" w:rsidP="00801A6F">
      <w:pPr>
        <w:pStyle w:val="GR-Avsnitt"/>
        <w:numPr>
          <w:ilvl w:val="0"/>
          <w:numId w:val="3"/>
        </w:numPr>
        <w:ind w:left="993" w:hanging="426"/>
      </w:pPr>
      <w:r w:rsidRPr="000B1FDA">
        <w:t>Utgiftene til kapitalforhøyelsen er anslått til ca</w:t>
      </w:r>
      <w:r w:rsidRPr="00F149CC">
        <w:t xml:space="preserve">. NOK </w:t>
      </w:r>
      <w:bookmarkStart w:id="8" w:name="bmUtgifter2"/>
      <w:r w:rsidRPr="00F149CC">
        <w:t>20 000</w:t>
      </w:r>
      <w:bookmarkEnd w:id="8"/>
      <w:r w:rsidRPr="00F149CC">
        <w:t>. Utgiftene dekkes av selskapet</w:t>
      </w:r>
      <w:r w:rsidR="004E7770" w:rsidRPr="00801A6F">
        <w:rPr>
          <w:rFonts w:eastAsia="Calibri"/>
          <w:lang w:eastAsia="en-US"/>
        </w:rPr>
        <w:t>.</w:t>
      </w:r>
    </w:p>
    <w:bookmarkEnd w:id="3"/>
    <w:p w14:paraId="0A73F676" w14:textId="77777777" w:rsidR="00801A6F" w:rsidRDefault="00801A6F" w:rsidP="004E7770">
      <w:pPr>
        <w:pStyle w:val="GR-Avsnitt"/>
      </w:pPr>
    </w:p>
    <w:p w14:paraId="54CF70D4" w14:textId="77777777" w:rsidR="00801A6F" w:rsidRDefault="00801A6F" w:rsidP="004E7770">
      <w:pPr>
        <w:pStyle w:val="GR-Avsnitt"/>
      </w:pPr>
    </w:p>
    <w:p w14:paraId="668877AD" w14:textId="55BE0398" w:rsidR="00801A6F" w:rsidRDefault="00801A6F" w:rsidP="00801A6F">
      <w:pPr>
        <w:pStyle w:val="GR-Avsnitt"/>
        <w:jc w:val="center"/>
      </w:pPr>
      <w:r>
        <w:t>***</w:t>
      </w:r>
    </w:p>
    <w:p w14:paraId="47A6A04F" w14:textId="77777777" w:rsidR="00801A6F" w:rsidRDefault="00801A6F" w:rsidP="004E7770">
      <w:pPr>
        <w:pStyle w:val="GR-Avsnitt"/>
      </w:pPr>
    </w:p>
    <w:p w14:paraId="463AECA1" w14:textId="77777777" w:rsidR="00801A6F" w:rsidRDefault="00801A6F" w:rsidP="004E7770">
      <w:pPr>
        <w:pStyle w:val="GR-Avsnitt"/>
      </w:pPr>
    </w:p>
    <w:p w14:paraId="2BD05573" w14:textId="77777777" w:rsidR="00801A6F" w:rsidRDefault="00801A6F" w:rsidP="004E7770">
      <w:pPr>
        <w:pStyle w:val="GR-Avsnitt"/>
      </w:pPr>
    </w:p>
    <w:p w14:paraId="0A957351" w14:textId="77777777" w:rsidR="00801A6F" w:rsidRDefault="00801A6F" w:rsidP="004E7770">
      <w:pPr>
        <w:pStyle w:val="GR-Avsnitt"/>
      </w:pPr>
    </w:p>
    <w:p w14:paraId="17E9598E" w14:textId="77777777" w:rsidR="00801A6F" w:rsidRDefault="00801A6F" w:rsidP="004E7770">
      <w:pPr>
        <w:pStyle w:val="GR-Avsnitt"/>
      </w:pPr>
    </w:p>
    <w:p w14:paraId="6F2594FF" w14:textId="77777777" w:rsidR="001302EF" w:rsidRDefault="001302EF" w:rsidP="004E7770">
      <w:pPr>
        <w:pStyle w:val="GR-Avsnitt"/>
      </w:pPr>
    </w:p>
    <w:p w14:paraId="6ADD08BF" w14:textId="77777777" w:rsidR="001302EF" w:rsidRDefault="001302EF" w:rsidP="004E7770">
      <w:pPr>
        <w:pStyle w:val="GR-Avsnitt"/>
      </w:pPr>
    </w:p>
    <w:p w14:paraId="509608EA" w14:textId="6A76CE81" w:rsidR="004E7770" w:rsidRPr="00801A6F" w:rsidRDefault="004E7770" w:rsidP="004E7770">
      <w:pPr>
        <w:pStyle w:val="GR-Avsnitt"/>
      </w:pPr>
      <w:r w:rsidRPr="00801A6F">
        <w:lastRenderedPageBreak/>
        <w:t xml:space="preserve">I henhold til beslutning om kapitalforhøyelse, gjengitt ovenfor, tegner jeg meg for </w:t>
      </w:r>
      <w:bookmarkStart w:id="9" w:name="bmBlankettValg"/>
      <w:r w:rsidR="001302EF" w:rsidRPr="001302EF">
        <w:rPr>
          <w:b/>
          <w:bCs/>
        </w:rPr>
        <w:t>A-</w:t>
      </w:r>
      <w:r w:rsidRPr="001302EF">
        <w:rPr>
          <w:b/>
          <w:bCs/>
        </w:rPr>
        <w:t>aksjer</w:t>
      </w:r>
      <w:bookmarkEnd w:id="9"/>
      <w:r w:rsidRPr="00801A6F">
        <w:t xml:space="preserve"> i </w:t>
      </w:r>
      <w:r w:rsidR="00801A6F" w:rsidRPr="00801A6F">
        <w:t>Apollon Records AS</w:t>
      </w:r>
      <w:r w:rsidRPr="00801A6F">
        <w:t xml:space="preserve"> </w:t>
      </w:r>
      <w:r w:rsidR="00801A6F">
        <w:t xml:space="preserve">(org. nr. 915 686 664) </w:t>
      </w:r>
      <w:r w:rsidRPr="00801A6F">
        <w:t>som angitt nedenfor: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118"/>
      </w:tblGrid>
      <w:tr w:rsidR="004E7770" w:rsidRPr="00B20213" w14:paraId="4F094317" w14:textId="77777777" w:rsidTr="009319C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DF23" w14:textId="77777777" w:rsidR="004E7770" w:rsidRPr="00B20213" w:rsidRDefault="004E7770" w:rsidP="009319CD">
            <w:pPr>
              <w:pStyle w:val="GR-Normal"/>
              <w:rPr>
                <w:b/>
              </w:rPr>
            </w:pPr>
            <w:r w:rsidRPr="00B20213">
              <w:rPr>
                <w:b/>
              </w:rPr>
              <w:t>Navn/firma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0B4C" w14:textId="77777777" w:rsidR="004E7770" w:rsidRPr="00B20213" w:rsidRDefault="004E7770" w:rsidP="009319CD">
            <w:pPr>
              <w:pStyle w:val="GR-Normal"/>
              <w:rPr>
                <w:b/>
              </w:rPr>
            </w:pPr>
            <w:r w:rsidRPr="00B20213">
              <w:rPr>
                <w:b/>
              </w:rPr>
              <w:t>Ant</w:t>
            </w:r>
            <w:r>
              <w:rPr>
                <w:b/>
              </w:rPr>
              <w:t>all</w:t>
            </w:r>
            <w:r w:rsidRPr="00B20213">
              <w:rPr>
                <w:b/>
              </w:rPr>
              <w:t xml:space="preserve"> aksjer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72453" w14:textId="77777777" w:rsidR="004E7770" w:rsidRPr="00B20213" w:rsidRDefault="004E7770" w:rsidP="009319CD">
            <w:pPr>
              <w:pStyle w:val="GR-Normal"/>
              <w:rPr>
                <w:b/>
              </w:rPr>
            </w:pPr>
            <w:r w:rsidRPr="00B20213">
              <w:rPr>
                <w:b/>
              </w:rPr>
              <w:t>Beløp å betale</w:t>
            </w:r>
          </w:p>
        </w:tc>
      </w:tr>
      <w:tr w:rsidR="004E7770" w:rsidRPr="00B20213" w14:paraId="23BAC5DA" w14:textId="77777777" w:rsidTr="009319C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B960" w14:textId="77777777" w:rsidR="004E7770" w:rsidRPr="00B20213" w:rsidRDefault="004E7770" w:rsidP="009319CD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</w:rPr>
            </w:pPr>
          </w:p>
          <w:p w14:paraId="4057608E" w14:textId="77777777" w:rsidR="004E7770" w:rsidRPr="00B20213" w:rsidRDefault="004E7770" w:rsidP="009319CD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08C4" w14:textId="77777777" w:rsidR="004E7770" w:rsidRPr="00B20213" w:rsidRDefault="004E7770" w:rsidP="009319C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</w:p>
          <w:p w14:paraId="2EFD3799" w14:textId="77777777" w:rsidR="004E7770" w:rsidRPr="00B20213" w:rsidRDefault="004E7770" w:rsidP="009319C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ADBE" w14:textId="77777777" w:rsidR="004E7770" w:rsidRPr="00B20213" w:rsidRDefault="004E7770" w:rsidP="009319C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</w:p>
          <w:p w14:paraId="22F81E9A" w14:textId="77777777" w:rsidR="004E7770" w:rsidRPr="00B20213" w:rsidRDefault="004E7770" w:rsidP="009319C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</w:p>
        </w:tc>
      </w:tr>
    </w:tbl>
    <w:p w14:paraId="4F44EFBF" w14:textId="77777777" w:rsidR="004E7770" w:rsidRPr="007C531F" w:rsidRDefault="004E7770" w:rsidP="004E7770">
      <w:pPr>
        <w:autoSpaceDE w:val="0"/>
        <w:autoSpaceDN w:val="0"/>
        <w:adjustRightInd w:val="0"/>
        <w:ind w:left="360"/>
        <w:rPr>
          <w:rFonts w:ascii="Georgia" w:hAnsi="Georgia"/>
        </w:rPr>
      </w:pPr>
    </w:p>
    <w:p w14:paraId="03BC50DD" w14:textId="77777777" w:rsidR="001302EF" w:rsidRDefault="001302EF" w:rsidP="001302EF">
      <w:pPr>
        <w:pStyle w:val="GR-Avsnitt"/>
      </w:pPr>
    </w:p>
    <w:p w14:paraId="3DC62E67" w14:textId="0FD1EEA1" w:rsidR="001302EF" w:rsidRPr="00801A6F" w:rsidRDefault="001302EF" w:rsidP="001302EF">
      <w:pPr>
        <w:pStyle w:val="GR-Avsnitt"/>
      </w:pPr>
      <w:r w:rsidRPr="00801A6F">
        <w:t xml:space="preserve">I henhold til beslutning om kapitalforhøyelse, gjengitt ovenfor, tegner jeg meg for </w:t>
      </w:r>
      <w:r w:rsidRPr="001302EF">
        <w:rPr>
          <w:b/>
          <w:bCs/>
        </w:rPr>
        <w:t>B-</w:t>
      </w:r>
      <w:r w:rsidRPr="001302EF">
        <w:rPr>
          <w:b/>
          <w:bCs/>
        </w:rPr>
        <w:t>aksjer</w:t>
      </w:r>
      <w:r w:rsidRPr="00801A6F">
        <w:t xml:space="preserve"> i Apollon Records AS </w:t>
      </w:r>
      <w:r>
        <w:t xml:space="preserve">(org. nr. 915 686 664) </w:t>
      </w:r>
      <w:r w:rsidRPr="00801A6F">
        <w:t>som angitt nedenfor: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118"/>
      </w:tblGrid>
      <w:tr w:rsidR="001302EF" w:rsidRPr="00B20213" w14:paraId="6CF2C979" w14:textId="77777777" w:rsidTr="009319C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F404" w14:textId="77777777" w:rsidR="001302EF" w:rsidRPr="00B20213" w:rsidRDefault="001302EF" w:rsidP="009319CD">
            <w:pPr>
              <w:pStyle w:val="GR-Normal"/>
              <w:rPr>
                <w:b/>
              </w:rPr>
            </w:pPr>
            <w:r w:rsidRPr="00B20213">
              <w:rPr>
                <w:b/>
              </w:rPr>
              <w:t>Navn/firma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2C0C" w14:textId="77777777" w:rsidR="001302EF" w:rsidRPr="00B20213" w:rsidRDefault="001302EF" w:rsidP="009319CD">
            <w:pPr>
              <w:pStyle w:val="GR-Normal"/>
              <w:rPr>
                <w:b/>
              </w:rPr>
            </w:pPr>
            <w:r w:rsidRPr="00B20213">
              <w:rPr>
                <w:b/>
              </w:rPr>
              <w:t>Ant</w:t>
            </w:r>
            <w:r>
              <w:rPr>
                <w:b/>
              </w:rPr>
              <w:t>all</w:t>
            </w:r>
            <w:r w:rsidRPr="00B20213">
              <w:rPr>
                <w:b/>
              </w:rPr>
              <w:t xml:space="preserve"> aksjer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A618" w14:textId="77777777" w:rsidR="001302EF" w:rsidRPr="00B20213" w:rsidRDefault="001302EF" w:rsidP="009319CD">
            <w:pPr>
              <w:pStyle w:val="GR-Normal"/>
              <w:rPr>
                <w:b/>
              </w:rPr>
            </w:pPr>
            <w:r w:rsidRPr="00B20213">
              <w:rPr>
                <w:b/>
              </w:rPr>
              <w:t>Beløp å betale</w:t>
            </w:r>
          </w:p>
        </w:tc>
      </w:tr>
      <w:tr w:rsidR="001302EF" w:rsidRPr="00B20213" w14:paraId="0E75D5E6" w14:textId="77777777" w:rsidTr="009319C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103B" w14:textId="77777777" w:rsidR="001302EF" w:rsidRPr="00B20213" w:rsidRDefault="001302EF" w:rsidP="009319CD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</w:rPr>
            </w:pPr>
          </w:p>
          <w:p w14:paraId="51038937" w14:textId="77777777" w:rsidR="001302EF" w:rsidRPr="00B20213" w:rsidRDefault="001302EF" w:rsidP="009319CD">
            <w:pPr>
              <w:autoSpaceDE w:val="0"/>
              <w:autoSpaceDN w:val="0"/>
              <w:adjustRightInd w:val="0"/>
              <w:jc w:val="both"/>
              <w:rPr>
                <w:rFonts w:ascii="Georgia" w:hAnsi="Georgia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DE65" w14:textId="77777777" w:rsidR="001302EF" w:rsidRPr="00B20213" w:rsidRDefault="001302EF" w:rsidP="009319C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</w:p>
          <w:p w14:paraId="02679340" w14:textId="77777777" w:rsidR="001302EF" w:rsidRPr="00B20213" w:rsidRDefault="001302EF" w:rsidP="009319C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A776" w14:textId="77777777" w:rsidR="001302EF" w:rsidRPr="00B20213" w:rsidRDefault="001302EF" w:rsidP="009319C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</w:p>
          <w:p w14:paraId="478D2FF6" w14:textId="77777777" w:rsidR="001302EF" w:rsidRPr="00B20213" w:rsidRDefault="001302EF" w:rsidP="009319CD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</w:rPr>
            </w:pPr>
          </w:p>
        </w:tc>
      </w:tr>
    </w:tbl>
    <w:p w14:paraId="3B7E6A25" w14:textId="759CB55B" w:rsidR="004E7770" w:rsidRDefault="004E7770" w:rsidP="004E7770">
      <w:pPr>
        <w:pStyle w:val="GR-Normal"/>
      </w:pPr>
    </w:p>
    <w:p w14:paraId="17E66DC8" w14:textId="12A32698" w:rsidR="00801A6F" w:rsidRDefault="00801A6F" w:rsidP="00801A6F">
      <w:pPr>
        <w:pStyle w:val="GR-Normal"/>
        <w:jc w:val="center"/>
      </w:pPr>
    </w:p>
    <w:p w14:paraId="094BD934" w14:textId="0B17383D" w:rsidR="008B4E8A" w:rsidRDefault="008B4E8A" w:rsidP="008B4E8A">
      <w:pPr>
        <w:pStyle w:val="GR-Normal"/>
      </w:pPr>
      <w:r>
        <w:t xml:space="preserve">Ved signering er jeg/vi klar over at styret i Apollon Records AS fastsetter fordelingen av aksjer i klasse A og B og at tegning av aksjer i klasse A ikke er en garanti for tildeling av aksjer i klasse A. </w:t>
      </w:r>
    </w:p>
    <w:p w14:paraId="3089FD3C" w14:textId="77777777" w:rsidR="008B4E8A" w:rsidRDefault="008B4E8A" w:rsidP="008B4E8A">
      <w:pPr>
        <w:pStyle w:val="GR-Normal"/>
      </w:pPr>
    </w:p>
    <w:p w14:paraId="180C5669" w14:textId="4FBC63C2" w:rsidR="00801A6F" w:rsidRPr="007C531F" w:rsidRDefault="00801A6F" w:rsidP="00801A6F">
      <w:pPr>
        <w:pStyle w:val="GR-Normal"/>
        <w:jc w:val="center"/>
      </w:pPr>
      <w:r>
        <w:t>__________/_________ 2024</w:t>
      </w:r>
    </w:p>
    <w:p w14:paraId="7BBAF032" w14:textId="77777777" w:rsidR="004E7770" w:rsidRPr="007C531F" w:rsidRDefault="004E7770" w:rsidP="004E7770">
      <w:pPr>
        <w:pStyle w:val="GR-Normal"/>
      </w:pPr>
    </w:p>
    <w:p w14:paraId="608E5BF3" w14:textId="4ABB69E2" w:rsidR="00801A6F" w:rsidRDefault="00801A6F" w:rsidP="004E7770">
      <w:pPr>
        <w:pStyle w:val="GR-Normal"/>
        <w:jc w:val="center"/>
      </w:pPr>
    </w:p>
    <w:p w14:paraId="4D9D9770" w14:textId="4FF76299" w:rsidR="004E7770" w:rsidRPr="007C531F" w:rsidRDefault="004E7770" w:rsidP="004E7770">
      <w:pPr>
        <w:pStyle w:val="GR-Normal"/>
        <w:jc w:val="center"/>
      </w:pPr>
      <w:r w:rsidRPr="007C531F">
        <w:t>_____________________________</w:t>
      </w:r>
    </w:p>
    <w:p w14:paraId="1D0B94A8" w14:textId="294B59A9" w:rsidR="00801A6F" w:rsidRDefault="00801A6F" w:rsidP="004E7770">
      <w:pPr>
        <w:pStyle w:val="GR-Normal"/>
        <w:jc w:val="center"/>
      </w:pPr>
      <w:r w:rsidRPr="00801A6F">
        <w:rPr>
          <w:highlight w:val="yellow"/>
        </w:rPr>
        <w:t>NAVN</w:t>
      </w:r>
      <w:r w:rsidR="004E7770" w:rsidRPr="007C531F">
        <w:t xml:space="preserve"> </w:t>
      </w:r>
    </w:p>
    <w:p w14:paraId="31C78578" w14:textId="210B760C" w:rsidR="004E7770" w:rsidRPr="007C531F" w:rsidRDefault="004E7770" w:rsidP="004E7770">
      <w:pPr>
        <w:pStyle w:val="GR-Normal"/>
        <w:jc w:val="center"/>
      </w:pPr>
    </w:p>
    <w:p w14:paraId="4E582801" w14:textId="77777777" w:rsidR="004E7770" w:rsidRPr="00C52185" w:rsidRDefault="004E7770" w:rsidP="004E7770">
      <w:pPr>
        <w:pStyle w:val="GR-Normal"/>
        <w:rPr>
          <w:b/>
        </w:rPr>
      </w:pPr>
      <w:r w:rsidRPr="00C52185">
        <w:rPr>
          <w:b/>
        </w:rPr>
        <w:t>Nærmere opplysninger om tegneren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752"/>
      </w:tblGrid>
      <w:tr w:rsidR="004E7770" w:rsidRPr="00B20213" w14:paraId="06540312" w14:textId="77777777" w:rsidTr="009319CD">
        <w:trPr>
          <w:cantSplit/>
          <w:trHeight w:val="341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9F48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  <w:r w:rsidRPr="00B20213">
              <w:rPr>
                <w:szCs w:val="16"/>
              </w:rPr>
              <w:t>Fornavn: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5CBB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</w:p>
          <w:p w14:paraId="62AC4806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</w:p>
        </w:tc>
      </w:tr>
      <w:tr w:rsidR="004E7770" w:rsidRPr="00B20213" w14:paraId="611E720F" w14:textId="77777777" w:rsidTr="009319CD">
        <w:trPr>
          <w:cantSplit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8ACD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  <w:r w:rsidRPr="00B20213">
              <w:rPr>
                <w:szCs w:val="16"/>
              </w:rPr>
              <w:t>Etternavn/Firma e.l.:</w:t>
            </w:r>
          </w:p>
          <w:p w14:paraId="7607BC53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C4E6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</w:p>
        </w:tc>
      </w:tr>
      <w:tr w:rsidR="004E7770" w:rsidRPr="00B20213" w14:paraId="5AF1CC1A" w14:textId="77777777" w:rsidTr="009319CD">
        <w:trPr>
          <w:cantSplit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A6BA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  <w:r w:rsidRPr="00B20213">
              <w:rPr>
                <w:szCs w:val="16"/>
              </w:rPr>
              <w:t>Gateadresse e.l. (for private: Boligadresse):</w:t>
            </w:r>
          </w:p>
          <w:p w14:paraId="7BAB2261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EA42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</w:p>
        </w:tc>
      </w:tr>
      <w:tr w:rsidR="004E7770" w:rsidRPr="00B20213" w14:paraId="60D5480B" w14:textId="77777777" w:rsidTr="009319CD">
        <w:trPr>
          <w:cantSplit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F177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  <w:r w:rsidRPr="00B20213">
              <w:rPr>
                <w:szCs w:val="16"/>
              </w:rPr>
              <w:t>Postnummer og poststed:</w:t>
            </w:r>
          </w:p>
          <w:p w14:paraId="0F4F2AEA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0DD3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</w:p>
        </w:tc>
      </w:tr>
      <w:tr w:rsidR="004E7770" w:rsidRPr="00B20213" w14:paraId="7F2E625F" w14:textId="77777777" w:rsidTr="009319CD">
        <w:trPr>
          <w:cantSplit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B984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  <w:r w:rsidRPr="00B20213">
              <w:rPr>
                <w:szCs w:val="16"/>
              </w:rPr>
              <w:t xml:space="preserve">Fødselsnummer (11 sifre) eller org.nr. </w:t>
            </w:r>
          </w:p>
          <w:p w14:paraId="4E8EEFE4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  <w:r w:rsidRPr="00B20213">
              <w:rPr>
                <w:szCs w:val="16"/>
              </w:rPr>
              <w:t xml:space="preserve">MÅ UTFYLLES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F03E" w14:textId="77777777" w:rsidR="004E7770" w:rsidRPr="00B20213" w:rsidRDefault="004E7770" w:rsidP="009319CD">
            <w:pPr>
              <w:pStyle w:val="GR-Normal"/>
              <w:rPr>
                <w:szCs w:val="16"/>
              </w:rPr>
            </w:pPr>
          </w:p>
        </w:tc>
      </w:tr>
    </w:tbl>
    <w:p w14:paraId="4F7831CD" w14:textId="0CDA1544" w:rsidR="004E7770" w:rsidRDefault="004E7770" w:rsidP="004E7770">
      <w:pPr>
        <w:pStyle w:val="GR-Normal"/>
      </w:pPr>
    </w:p>
    <w:p w14:paraId="256E8E2C" w14:textId="77777777" w:rsidR="00F51196" w:rsidRPr="00422220" w:rsidRDefault="00F51196" w:rsidP="004E7770">
      <w:pPr>
        <w:pStyle w:val="GR-Normal"/>
      </w:pPr>
    </w:p>
    <w:p w14:paraId="511B6621" w14:textId="71857614" w:rsidR="004E7770" w:rsidRPr="00C52185" w:rsidRDefault="004E7770" w:rsidP="004E7770">
      <w:pPr>
        <w:pStyle w:val="GR-Avsnitt"/>
        <w:rPr>
          <w:b/>
        </w:rPr>
      </w:pPr>
      <w:r w:rsidRPr="00C52185">
        <w:rPr>
          <w:b/>
        </w:rPr>
        <w:t xml:space="preserve">Utfylt blankett returneres innen </w:t>
      </w:r>
      <w:r w:rsidR="00801A6F">
        <w:rPr>
          <w:b/>
        </w:rPr>
        <w:t>28. april 2024</w:t>
      </w:r>
      <w:r w:rsidRPr="00C52185">
        <w:rPr>
          <w:b/>
          <w:color w:val="0070C0"/>
        </w:rPr>
        <w:t xml:space="preserve"> </w:t>
      </w:r>
      <w:r w:rsidRPr="00C52185">
        <w:rPr>
          <w:b/>
        </w:rPr>
        <w:t>til:</w:t>
      </w:r>
    </w:p>
    <w:p w14:paraId="196816BD" w14:textId="38B33AB6" w:rsidR="004E7770" w:rsidRPr="00F51196" w:rsidRDefault="00801A6F" w:rsidP="004E7770">
      <w:pPr>
        <w:pStyle w:val="GR-Normal"/>
        <w:jc w:val="center"/>
        <w:rPr>
          <w:b/>
          <w:lang w:val="en-US"/>
        </w:rPr>
      </w:pPr>
      <w:r w:rsidRPr="00F51196">
        <w:rPr>
          <w:b/>
          <w:lang w:val="en-US"/>
        </w:rPr>
        <w:t>Apollon Records AS</w:t>
      </w:r>
    </w:p>
    <w:p w14:paraId="493D1A9D" w14:textId="17E17B40" w:rsidR="004E7770" w:rsidRPr="001302EF" w:rsidRDefault="004E7770" w:rsidP="004E7770">
      <w:pPr>
        <w:pStyle w:val="GR-Normal"/>
        <w:jc w:val="center"/>
        <w:rPr>
          <w:b/>
          <w:lang w:val="en-US"/>
        </w:rPr>
      </w:pPr>
      <w:r w:rsidRPr="00F707E3">
        <w:rPr>
          <w:b/>
          <w:lang w:val="sv-SE"/>
        </w:rPr>
        <w:t xml:space="preserve">Att: </w:t>
      </w:r>
      <w:r w:rsidR="00801A6F">
        <w:rPr>
          <w:b/>
          <w:lang w:val="sv-SE"/>
        </w:rPr>
        <w:t>Robin Mortensen</w:t>
      </w:r>
    </w:p>
    <w:p w14:paraId="4832DD97" w14:textId="4826A022" w:rsidR="004E7770" w:rsidRPr="00F707E3" w:rsidRDefault="00F51196" w:rsidP="004E7770">
      <w:pPr>
        <w:pStyle w:val="GR-Normal"/>
        <w:jc w:val="center"/>
        <w:rPr>
          <w:b/>
        </w:rPr>
      </w:pPr>
      <w:r>
        <w:rPr>
          <w:b/>
        </w:rPr>
        <w:t xml:space="preserve">E-post </w:t>
      </w:r>
      <w:r w:rsidR="004E7770" w:rsidRPr="00F707E3">
        <w:rPr>
          <w:b/>
        </w:rPr>
        <w:t xml:space="preserve">adresse: </w:t>
      </w:r>
      <w:r w:rsidRPr="00F51196">
        <w:rPr>
          <w:b/>
        </w:rPr>
        <w:t>robin@karismarecords.no</w:t>
      </w:r>
    </w:p>
    <w:p w14:paraId="626BBA8D" w14:textId="77777777" w:rsidR="004E7770" w:rsidRPr="00422220" w:rsidRDefault="004E7770" w:rsidP="004E7770">
      <w:pPr>
        <w:pStyle w:val="GR-Normal"/>
        <w:jc w:val="center"/>
      </w:pPr>
    </w:p>
    <w:p w14:paraId="59E0A51D" w14:textId="77777777" w:rsidR="004E7770" w:rsidRPr="00422220" w:rsidRDefault="004E7770" w:rsidP="004E7770">
      <w:pPr>
        <w:pStyle w:val="GR-Normal"/>
        <w:jc w:val="center"/>
      </w:pPr>
      <w:r w:rsidRPr="00422220">
        <w:t>****</w:t>
      </w:r>
    </w:p>
    <w:p w14:paraId="1A2B26F9" w14:textId="6C2D4725" w:rsidR="004E7770" w:rsidRPr="008B4E8A" w:rsidRDefault="004E7770" w:rsidP="004E7770">
      <w:pPr>
        <w:pStyle w:val="GR-Avsnitt"/>
      </w:pPr>
      <w:r w:rsidRPr="008B4E8A">
        <w:t xml:space="preserve">Følgende dokumenter er tilgjengelig på selskapets kontor med besøksadresse </w:t>
      </w:r>
      <w:r w:rsidR="00F51196" w:rsidRPr="008B4E8A">
        <w:t>Nygårdsgaten 2A, 5015 Bergen</w:t>
      </w:r>
      <w:r w:rsidRPr="008B4E8A">
        <w:t>:</w:t>
      </w:r>
    </w:p>
    <w:p w14:paraId="3C6AF685" w14:textId="5F381598" w:rsidR="00F51196" w:rsidRPr="00F707E3" w:rsidRDefault="00F51196" w:rsidP="004E7770">
      <w:pPr>
        <w:pStyle w:val="GR-Avsnitt"/>
        <w:rPr>
          <w:b/>
          <w:bCs/>
        </w:rPr>
      </w:pPr>
      <w:r w:rsidRPr="008B4E8A">
        <w:t xml:space="preserve">Selskapets vedtekter, samt årsregnskap for 2022. </w:t>
      </w:r>
    </w:p>
    <w:p w14:paraId="07092490" w14:textId="5D19E478" w:rsidR="00401627" w:rsidRDefault="008B4E8A">
      <w:r w:rsidRPr="008B4E8A">
        <w:rPr>
          <w:i/>
          <w:iCs/>
        </w:rPr>
        <w:t> (*) Ved signatur på vegne av selskap innestår den som signerer for at han/hun har gyldig fullmakt og å ha lest innholdet i dokumentet</w:t>
      </w:r>
    </w:p>
    <w:sectPr w:rsidR="0040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D6E4" w14:textId="77777777" w:rsidR="00A87863" w:rsidRDefault="00A87863" w:rsidP="004E7770">
      <w:r>
        <w:separator/>
      </w:r>
    </w:p>
  </w:endnote>
  <w:endnote w:type="continuationSeparator" w:id="0">
    <w:p w14:paraId="7F4D8320" w14:textId="77777777" w:rsidR="00A87863" w:rsidRDefault="00A87863" w:rsidP="004E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1375" w14:textId="77777777" w:rsidR="00A87863" w:rsidRDefault="00A87863" w:rsidP="004E7770">
      <w:r>
        <w:separator/>
      </w:r>
    </w:p>
  </w:footnote>
  <w:footnote w:type="continuationSeparator" w:id="0">
    <w:p w14:paraId="7E91677C" w14:textId="77777777" w:rsidR="00A87863" w:rsidRDefault="00A87863" w:rsidP="004E7770">
      <w:r>
        <w:continuationSeparator/>
      </w:r>
    </w:p>
  </w:footnote>
  <w:footnote w:id="1">
    <w:p w14:paraId="1D7F70C6" w14:textId="24320050" w:rsidR="001302EF" w:rsidRPr="001302EF" w:rsidRDefault="001302EF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 w:rsidRPr="001302EF">
        <w:rPr>
          <w:lang w:val="nb-NO"/>
        </w:rPr>
        <w:t xml:space="preserve"> </w:t>
      </w:r>
      <w:r>
        <w:rPr>
          <w:lang w:val="nb-NO"/>
        </w:rPr>
        <w:t xml:space="preserve">Dette slik at det totale antall nye aksjer ikke vil overstige 7.500 aksjer.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7B8C"/>
    <w:multiLevelType w:val="hybridMultilevel"/>
    <w:tmpl w:val="146E338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1B46"/>
    <w:multiLevelType w:val="hybridMultilevel"/>
    <w:tmpl w:val="0C2AE43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2DFD"/>
    <w:multiLevelType w:val="hybridMultilevel"/>
    <w:tmpl w:val="E0AE201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963759">
    <w:abstractNumId w:val="0"/>
  </w:num>
  <w:num w:numId="2" w16cid:durableId="1135754123">
    <w:abstractNumId w:val="2"/>
  </w:num>
  <w:num w:numId="3" w16cid:durableId="30227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70"/>
    <w:rsid w:val="001302EF"/>
    <w:rsid w:val="00401627"/>
    <w:rsid w:val="004E7770"/>
    <w:rsid w:val="007F39D0"/>
    <w:rsid w:val="00801A6F"/>
    <w:rsid w:val="008B4E8A"/>
    <w:rsid w:val="00A87863"/>
    <w:rsid w:val="00DB6DA3"/>
    <w:rsid w:val="00F5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261D"/>
  <w15:chartTrackingRefBased/>
  <w15:docId w15:val="{4301914B-B8E2-4627-9CC0-CC690310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302EF"/>
    <w:pPr>
      <w:widowControl w:val="0"/>
      <w:spacing w:after="0" w:line="240" w:lineRule="auto"/>
    </w:pPr>
    <w:rPr>
      <w:rFonts w:ascii="Calibri" w:eastAsia="Times New Roman" w:hAnsi="Calibri" w:cs="Times New Roman"/>
      <w:kern w:val="0"/>
      <w:lang w:eastAsia="nb-NO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4E7770"/>
    <w:rPr>
      <w:vertAlign w:val="superscript"/>
    </w:rPr>
  </w:style>
  <w:style w:type="paragraph" w:customStyle="1" w:styleId="GR-Tittel">
    <w:name w:val="GR-Tittel"/>
    <w:qFormat/>
    <w:rsid w:val="004E7770"/>
    <w:pPr>
      <w:widowControl w:val="0"/>
      <w:spacing w:after="240" w:line="240" w:lineRule="auto"/>
      <w:outlineLvl w:val="0"/>
    </w:pPr>
    <w:rPr>
      <w:rFonts w:ascii="Calibri" w:eastAsia="Times New Roman" w:hAnsi="Calibri" w:cs="Times New Roman"/>
      <w:b/>
      <w:kern w:val="0"/>
      <w:sz w:val="28"/>
      <w:lang w:eastAsia="nb-NO"/>
      <w14:ligatures w14:val="none"/>
    </w:rPr>
  </w:style>
  <w:style w:type="paragraph" w:customStyle="1" w:styleId="GR-Normal">
    <w:name w:val="GR-Normal"/>
    <w:basedOn w:val="Normal"/>
    <w:qFormat/>
    <w:rsid w:val="004E7770"/>
  </w:style>
  <w:style w:type="paragraph" w:customStyle="1" w:styleId="GR-Avsnitt">
    <w:name w:val="GR-Avsnitt"/>
    <w:qFormat/>
    <w:rsid w:val="004E7770"/>
    <w:pPr>
      <w:spacing w:after="200" w:line="240" w:lineRule="auto"/>
    </w:pPr>
    <w:rPr>
      <w:rFonts w:ascii="Calibri" w:eastAsia="Times New Roman" w:hAnsi="Calibri" w:cs="Times New Roman"/>
      <w:kern w:val="0"/>
      <w:lang w:eastAsia="nb-NO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rsid w:val="004E7770"/>
    <w:pPr>
      <w:spacing w:line="200" w:lineRule="exact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770"/>
    <w:rPr>
      <w:rFonts w:ascii="Calibri" w:eastAsia="Times New Roman" w:hAnsi="Calibri" w:cs="Times New Roman"/>
      <w:kern w:val="0"/>
      <w:sz w:val="20"/>
      <w:lang w:val="en-GB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EC06-1669-43D4-9331-E93EF3C0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Solheim (NO)</dc:creator>
  <cp:keywords/>
  <dc:description/>
  <cp:lastModifiedBy>Stian Solheim (NO)</cp:lastModifiedBy>
  <cp:revision>3</cp:revision>
  <dcterms:created xsi:type="dcterms:W3CDTF">2024-03-15T08:53:00Z</dcterms:created>
  <dcterms:modified xsi:type="dcterms:W3CDTF">2024-03-15T10:55:00Z</dcterms:modified>
</cp:coreProperties>
</file>